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83" w:rsidRDefault="00D81783" w:rsidP="00D81783">
      <w:pPr>
        <w:widowControl w:val="0"/>
        <w:kinsoku w:val="0"/>
        <w:overflowPunct w:val="0"/>
        <w:autoSpaceDE w:val="0"/>
        <w:autoSpaceDN w:val="0"/>
        <w:adjustRightInd w:val="0"/>
        <w:spacing w:line="437" w:lineRule="exact"/>
        <w:ind w:left="2556" w:right="2554"/>
        <w:jc w:val="center"/>
        <w:rPr>
          <w:rFonts w:ascii="Calibri" w:eastAsiaTheme="minorEastAsia" w:hAnsi="Calibri" w:cs="Calibri"/>
          <w:b/>
          <w:bCs/>
          <w:i/>
          <w:iCs/>
          <w:sz w:val="36"/>
          <w:szCs w:val="36"/>
        </w:rPr>
      </w:pPr>
    </w:p>
    <w:p w:rsidR="00D81783" w:rsidRPr="00D81783" w:rsidRDefault="00D81783" w:rsidP="00D81783">
      <w:pPr>
        <w:widowControl w:val="0"/>
        <w:kinsoku w:val="0"/>
        <w:overflowPunct w:val="0"/>
        <w:autoSpaceDE w:val="0"/>
        <w:autoSpaceDN w:val="0"/>
        <w:adjustRightInd w:val="0"/>
        <w:spacing w:line="437" w:lineRule="exact"/>
        <w:ind w:left="2556" w:right="2554"/>
        <w:jc w:val="center"/>
        <w:rPr>
          <w:rFonts w:ascii="Calibri" w:eastAsiaTheme="minorEastAsia" w:hAnsi="Calibri" w:cs="Calibri"/>
          <w:b/>
          <w:bCs/>
          <w:i/>
          <w:iCs/>
          <w:sz w:val="36"/>
          <w:szCs w:val="36"/>
        </w:rPr>
      </w:pPr>
      <w:bookmarkStart w:id="0" w:name="_GoBack"/>
      <w:bookmarkEnd w:id="0"/>
      <w:r w:rsidRPr="00D81783">
        <w:rPr>
          <w:rFonts w:ascii="Calibri" w:eastAsiaTheme="minorEastAsia" w:hAnsi="Calibri" w:cs="Calibri"/>
          <w:b/>
          <w:bCs/>
          <w:i/>
          <w:iCs/>
          <w:sz w:val="36"/>
          <w:szCs w:val="36"/>
        </w:rPr>
        <w:t>Delaware PTA Scholarship Program</w:t>
      </w:r>
    </w:p>
    <w:p w:rsidR="00D81783" w:rsidRPr="00D81783" w:rsidRDefault="00D81783" w:rsidP="00D81783">
      <w:pPr>
        <w:widowControl w:val="0"/>
        <w:kinsoku w:val="0"/>
        <w:overflowPunct w:val="0"/>
        <w:autoSpaceDE w:val="0"/>
        <w:autoSpaceDN w:val="0"/>
        <w:adjustRightInd w:val="0"/>
        <w:spacing w:before="7" w:line="240" w:lineRule="auto"/>
        <w:rPr>
          <w:rFonts w:ascii="Calibri" w:eastAsiaTheme="minorEastAsia" w:hAnsi="Calibri" w:cs="Calibri"/>
          <w:b/>
          <w:bCs/>
          <w:i/>
          <w:iCs/>
          <w:sz w:val="19"/>
          <w:szCs w:val="19"/>
        </w:rPr>
      </w:pPr>
      <w:r>
        <w:rPr>
          <w:rFonts w:ascii="Verdana" w:eastAsiaTheme="minorEastAsia" w:hAnsi="Verdana" w:cs="Verdana"/>
          <w:noProof/>
          <w:sz w:val="16"/>
          <w:szCs w:val="16"/>
        </w:rPr>
        <mc:AlternateContent>
          <mc:Choice Requires="wps">
            <w:drawing>
              <wp:anchor distT="0" distB="0" distL="0" distR="0" simplePos="0" relativeHeight="251659264" behindDoc="0" locked="0" layoutInCell="0" allowOverlap="1">
                <wp:simplePos x="0" y="0"/>
                <wp:positionH relativeFrom="page">
                  <wp:posOffset>3455670</wp:posOffset>
                </wp:positionH>
                <wp:positionV relativeFrom="paragraph">
                  <wp:posOffset>177165</wp:posOffset>
                </wp:positionV>
                <wp:extent cx="863600" cy="825500"/>
                <wp:effectExtent l="0" t="0" r="0" b="444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783" w:rsidRDefault="00D81783" w:rsidP="00D81783">
                            <w:pPr>
                              <w:spacing w:line="1300" w:lineRule="atLeast"/>
                              <w:rPr>
                                <w:rFonts w:cs="Times New Roman"/>
                              </w:rPr>
                            </w:pPr>
                            <w:r>
                              <w:rPr>
                                <w:rFonts w:cs="Times New Roman"/>
                                <w:noProof/>
                                <w:szCs w:val="24"/>
                              </w:rPr>
                              <w:drawing>
                                <wp:inline distT="0" distB="0" distL="0" distR="0">
                                  <wp:extent cx="8572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19150"/>
                                          </a:xfrm>
                                          <a:prstGeom prst="rect">
                                            <a:avLst/>
                                          </a:prstGeom>
                                          <a:noFill/>
                                          <a:ln>
                                            <a:noFill/>
                                          </a:ln>
                                        </pic:spPr>
                                      </pic:pic>
                                    </a:graphicData>
                                  </a:graphic>
                                </wp:inline>
                              </w:drawing>
                            </w:r>
                          </w:p>
                          <w:p w:rsidR="00D81783" w:rsidRDefault="00D81783" w:rsidP="00D81783">
                            <w:pPr>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2.1pt;margin-top:13.95pt;width:68pt;height: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" o:allowincell="f" filled="f" stroked="f">
                <v:textbox inset="0,0,0,0">
                  <w:txbxContent>
                    <w:p w:rsidR="00D81783" w:rsidRDefault="00D81783" w:rsidP="00D81783">
                      <w:pPr>
                        <w:spacing w:line="1300" w:lineRule="atLeast"/>
                        <w:rPr>
                          <w:rFonts w:cs="Times New Roman"/>
                        </w:rPr>
                      </w:pPr>
                      <w:r>
                        <w:rPr>
                          <w:rFonts w:cs="Times New Roman"/>
                          <w:noProof/>
                          <w:szCs w:val="24"/>
                        </w:rPr>
                        <w:drawing>
                          <wp:inline distT="0" distB="0" distL="0" distR="0">
                            <wp:extent cx="8572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19150"/>
                                    </a:xfrm>
                                    <a:prstGeom prst="rect">
                                      <a:avLst/>
                                    </a:prstGeom>
                                    <a:noFill/>
                                    <a:ln>
                                      <a:noFill/>
                                    </a:ln>
                                  </pic:spPr>
                                </pic:pic>
                              </a:graphicData>
                            </a:graphic>
                          </wp:inline>
                        </w:drawing>
                      </w:r>
                    </w:p>
                    <w:p w:rsidR="00D81783" w:rsidRDefault="00D81783" w:rsidP="00D81783">
                      <w:pPr>
                        <w:rPr>
                          <w:rFonts w:cs="Times New Roman"/>
                        </w:rPr>
                      </w:pPr>
                    </w:p>
                  </w:txbxContent>
                </v:textbox>
                <w10:wrap type="topAndBottom" anchorx="page"/>
              </v:rect>
            </w:pict>
          </mc:Fallback>
        </mc:AlternateContent>
      </w:r>
    </w:p>
    <w:p w:rsidR="00D81783" w:rsidRPr="00D81783" w:rsidRDefault="00D81783" w:rsidP="00D81783">
      <w:pPr>
        <w:widowControl w:val="0"/>
        <w:kinsoku w:val="0"/>
        <w:overflowPunct w:val="0"/>
        <w:autoSpaceDE w:val="0"/>
        <w:autoSpaceDN w:val="0"/>
        <w:adjustRightInd w:val="0"/>
        <w:spacing w:before="295" w:line="266" w:lineRule="auto"/>
        <w:ind w:left="100" w:right="188"/>
        <w:rPr>
          <w:rFonts w:eastAsiaTheme="minorEastAsia" w:cs="Times New Roman"/>
          <w:szCs w:val="24"/>
        </w:rPr>
      </w:pPr>
      <w:r w:rsidRPr="00D81783">
        <w:rPr>
          <w:rFonts w:eastAsiaTheme="minorEastAsia" w:cs="Times New Roman"/>
          <w:b/>
          <w:bCs/>
          <w:szCs w:val="24"/>
        </w:rPr>
        <w:t xml:space="preserve">Do you know a high school senior who is considering a career in Early Childhood Education or Education? </w:t>
      </w:r>
      <w:r w:rsidRPr="00D81783">
        <w:rPr>
          <w:rFonts w:eastAsiaTheme="minorEastAsia" w:cs="Times New Roman"/>
          <w:szCs w:val="24"/>
        </w:rPr>
        <w:t xml:space="preserve">Delaware PTA offers  two Teacher Education Scholarships for graduating High School Seniors;  The </w:t>
      </w:r>
      <w:r w:rsidRPr="00D81783">
        <w:rPr>
          <w:rFonts w:eastAsiaTheme="minorEastAsia" w:cs="Times New Roman"/>
          <w:b/>
          <w:i/>
          <w:szCs w:val="24"/>
        </w:rPr>
        <w:t>Betty Lewis Scholarship</w:t>
      </w:r>
      <w:r w:rsidRPr="00D81783">
        <w:rPr>
          <w:rFonts w:eastAsiaTheme="minorEastAsia" w:cs="Times New Roman"/>
          <w:szCs w:val="24"/>
        </w:rPr>
        <w:t xml:space="preserve"> for Early Childhood Education and the </w:t>
      </w:r>
      <w:r w:rsidRPr="00D81783">
        <w:rPr>
          <w:rFonts w:eastAsiaTheme="minorEastAsia" w:cs="Times New Roman"/>
          <w:b/>
          <w:i/>
          <w:szCs w:val="24"/>
        </w:rPr>
        <w:t>Debbie King</w:t>
      </w:r>
      <w:r w:rsidRPr="00D81783">
        <w:rPr>
          <w:rFonts w:eastAsiaTheme="minorEastAsia" w:cs="Times New Roman"/>
          <w:szCs w:val="24"/>
        </w:rPr>
        <w:t xml:space="preserve"> for Education.</w:t>
      </w:r>
    </w:p>
    <w:p w:rsidR="00D81783" w:rsidRPr="00D81783" w:rsidRDefault="00D81783" w:rsidP="00D81783">
      <w:pPr>
        <w:widowControl w:val="0"/>
        <w:kinsoku w:val="0"/>
        <w:overflowPunct w:val="0"/>
        <w:autoSpaceDE w:val="0"/>
        <w:autoSpaceDN w:val="0"/>
        <w:adjustRightInd w:val="0"/>
        <w:spacing w:before="295" w:line="266" w:lineRule="auto"/>
        <w:ind w:left="100" w:right="188"/>
        <w:rPr>
          <w:rFonts w:eastAsiaTheme="minorEastAsia" w:cs="Times New Roman"/>
          <w:szCs w:val="24"/>
        </w:rPr>
      </w:pPr>
    </w:p>
    <w:p w:rsidR="00D81783" w:rsidRPr="00D81783" w:rsidRDefault="00D81783" w:rsidP="00D81783">
      <w:pPr>
        <w:widowControl w:val="0"/>
        <w:kinsoku w:val="0"/>
        <w:overflowPunct w:val="0"/>
        <w:autoSpaceDE w:val="0"/>
        <w:autoSpaceDN w:val="0"/>
        <w:adjustRightInd w:val="0"/>
        <w:spacing w:line="240" w:lineRule="auto"/>
        <w:ind w:left="100" w:right="188"/>
        <w:outlineLvl w:val="0"/>
        <w:rPr>
          <w:rFonts w:eastAsiaTheme="minorEastAsia" w:cs="Times New Roman"/>
          <w:b/>
          <w:bCs/>
          <w:szCs w:val="24"/>
        </w:rPr>
      </w:pPr>
      <w:r w:rsidRPr="00D81783">
        <w:rPr>
          <w:rFonts w:eastAsiaTheme="minorEastAsia" w:cs="Times New Roman"/>
          <w:b/>
          <w:bCs/>
          <w:szCs w:val="24"/>
        </w:rPr>
        <w:t>To be eligible for this award, applicants must:</w:t>
      </w:r>
    </w:p>
    <w:p w:rsidR="00D81783" w:rsidRPr="00D81783" w:rsidRDefault="00D81783" w:rsidP="00D81783">
      <w:pPr>
        <w:widowControl w:val="0"/>
        <w:autoSpaceDE w:val="0"/>
        <w:autoSpaceDN w:val="0"/>
        <w:adjustRightInd w:val="0"/>
        <w:spacing w:line="240" w:lineRule="auto"/>
        <w:rPr>
          <w:rFonts w:eastAsiaTheme="minorEastAsia" w:cs="Times New Roman"/>
          <w:szCs w:val="24"/>
        </w:rPr>
      </w:pPr>
    </w:p>
    <w:p w:rsidR="00D81783" w:rsidRPr="00D81783" w:rsidRDefault="00D81783" w:rsidP="00D81783">
      <w:pPr>
        <w:widowControl w:val="0"/>
        <w:numPr>
          <w:ilvl w:val="0"/>
          <w:numId w:val="2"/>
        </w:numPr>
        <w:autoSpaceDE w:val="0"/>
        <w:autoSpaceDN w:val="0"/>
        <w:adjustRightInd w:val="0"/>
        <w:spacing w:line="240" w:lineRule="auto"/>
        <w:ind w:left="450"/>
        <w:textAlignment w:val="baseline"/>
        <w:rPr>
          <w:rFonts w:eastAsiaTheme="minorEastAsia" w:cs="Times New Roman"/>
          <w:szCs w:val="24"/>
        </w:rPr>
      </w:pPr>
      <w:r w:rsidRPr="00D81783">
        <w:rPr>
          <w:rFonts w:eastAsiaTheme="minorEastAsia" w:cs="Times New Roman"/>
          <w:szCs w:val="24"/>
        </w:rPr>
        <w:t>Must attend a school with an active </w:t>
      </w:r>
      <w:r w:rsidRPr="00D81783">
        <w:rPr>
          <w:rFonts w:eastAsiaTheme="minorEastAsia" w:cs="Times New Roman"/>
          <w:b/>
          <w:bCs/>
          <w:szCs w:val="24"/>
          <w:bdr w:val="none" w:sz="0" w:space="0" w:color="auto" w:frame="1"/>
        </w:rPr>
        <w:t>PTA or PTSA in good standing or be a DE PTA VIP</w:t>
      </w:r>
      <w:r w:rsidRPr="00D81783">
        <w:rPr>
          <w:rFonts w:eastAsiaTheme="minorEastAsia" w:cs="Times New Roman"/>
          <w:szCs w:val="24"/>
        </w:rPr>
        <w:t> member</w:t>
      </w:r>
    </w:p>
    <w:p w:rsidR="00D81783" w:rsidRPr="00D81783" w:rsidRDefault="00D81783" w:rsidP="00D81783">
      <w:pPr>
        <w:widowControl w:val="0"/>
        <w:numPr>
          <w:ilvl w:val="0"/>
          <w:numId w:val="2"/>
        </w:numPr>
        <w:autoSpaceDE w:val="0"/>
        <w:autoSpaceDN w:val="0"/>
        <w:adjustRightInd w:val="0"/>
        <w:spacing w:line="240" w:lineRule="auto"/>
        <w:ind w:left="450"/>
        <w:textAlignment w:val="baseline"/>
        <w:rPr>
          <w:rFonts w:eastAsiaTheme="minorEastAsia" w:cs="Times New Roman"/>
          <w:szCs w:val="24"/>
        </w:rPr>
      </w:pPr>
      <w:r w:rsidRPr="00D81783">
        <w:rPr>
          <w:rFonts w:eastAsiaTheme="minorEastAsia" w:cs="Times New Roman"/>
          <w:szCs w:val="24"/>
        </w:rPr>
        <w:t>Maintain an average of 2.5 or better</w:t>
      </w:r>
    </w:p>
    <w:p w:rsidR="00D81783" w:rsidRPr="00D81783" w:rsidRDefault="00D81783" w:rsidP="00D81783">
      <w:pPr>
        <w:widowControl w:val="0"/>
        <w:numPr>
          <w:ilvl w:val="0"/>
          <w:numId w:val="2"/>
        </w:numPr>
        <w:autoSpaceDE w:val="0"/>
        <w:autoSpaceDN w:val="0"/>
        <w:adjustRightInd w:val="0"/>
        <w:spacing w:line="240" w:lineRule="auto"/>
        <w:ind w:left="450"/>
        <w:textAlignment w:val="baseline"/>
        <w:rPr>
          <w:rFonts w:eastAsiaTheme="minorEastAsia" w:cs="Times New Roman"/>
          <w:szCs w:val="24"/>
        </w:rPr>
      </w:pPr>
      <w:r w:rsidRPr="00D81783">
        <w:rPr>
          <w:rFonts w:eastAsiaTheme="minorEastAsia" w:cs="Times New Roman"/>
          <w:szCs w:val="24"/>
        </w:rPr>
        <w:t>Reside in Delaware and graduate from a Delaware public high school</w:t>
      </w:r>
    </w:p>
    <w:p w:rsidR="00D81783" w:rsidRPr="00D81783" w:rsidRDefault="00D81783" w:rsidP="00D81783">
      <w:pPr>
        <w:widowControl w:val="0"/>
        <w:numPr>
          <w:ilvl w:val="0"/>
          <w:numId w:val="2"/>
        </w:numPr>
        <w:autoSpaceDE w:val="0"/>
        <w:autoSpaceDN w:val="0"/>
        <w:adjustRightInd w:val="0"/>
        <w:spacing w:line="240" w:lineRule="auto"/>
        <w:ind w:left="450"/>
        <w:textAlignment w:val="baseline"/>
        <w:rPr>
          <w:rFonts w:eastAsiaTheme="minorEastAsia" w:cs="Times New Roman"/>
          <w:szCs w:val="24"/>
        </w:rPr>
      </w:pPr>
      <w:r w:rsidRPr="00D81783">
        <w:rPr>
          <w:rFonts w:eastAsiaTheme="minorEastAsia" w:cs="Times New Roman"/>
          <w:szCs w:val="24"/>
        </w:rPr>
        <w:t>Must provide a copy of college acceptance letter</w:t>
      </w:r>
    </w:p>
    <w:p w:rsidR="00D81783" w:rsidRPr="00D81783" w:rsidRDefault="00D81783" w:rsidP="00D81783">
      <w:pPr>
        <w:widowControl w:val="0"/>
        <w:kinsoku w:val="0"/>
        <w:overflowPunct w:val="0"/>
        <w:autoSpaceDE w:val="0"/>
        <w:autoSpaceDN w:val="0"/>
        <w:adjustRightInd w:val="0"/>
        <w:spacing w:before="5" w:line="240" w:lineRule="auto"/>
        <w:rPr>
          <w:rFonts w:eastAsiaTheme="minorEastAsia" w:cs="Times New Roman"/>
          <w:szCs w:val="24"/>
        </w:rPr>
      </w:pPr>
    </w:p>
    <w:p w:rsidR="00D81783" w:rsidRPr="00D81783" w:rsidRDefault="00D81783" w:rsidP="00D81783">
      <w:pPr>
        <w:widowControl w:val="0"/>
        <w:kinsoku w:val="0"/>
        <w:overflowPunct w:val="0"/>
        <w:autoSpaceDE w:val="0"/>
        <w:autoSpaceDN w:val="0"/>
        <w:adjustRightInd w:val="0"/>
        <w:spacing w:line="261" w:lineRule="auto"/>
        <w:ind w:left="100" w:right="700"/>
        <w:rPr>
          <w:rFonts w:eastAsiaTheme="minorEastAsia" w:cs="Times New Roman"/>
          <w:szCs w:val="24"/>
        </w:rPr>
      </w:pPr>
      <w:r w:rsidRPr="00D81783">
        <w:rPr>
          <w:rFonts w:eastAsiaTheme="minorEastAsia" w:cs="Times New Roman"/>
          <w:szCs w:val="24"/>
        </w:rPr>
        <w:t xml:space="preserve">Applications are available on the </w:t>
      </w:r>
      <w:hyperlink r:id="rId7" w:history="1">
        <w:r w:rsidRPr="00D81783">
          <w:rPr>
            <w:rFonts w:eastAsiaTheme="minorEastAsia" w:cs="Times New Roman"/>
            <w:color w:val="0000FF" w:themeColor="hyperlink"/>
            <w:szCs w:val="24"/>
            <w:u w:val="single"/>
          </w:rPr>
          <w:t>Delaware PTA website</w:t>
        </w:r>
      </w:hyperlink>
      <w:r w:rsidRPr="00D81783">
        <w:rPr>
          <w:rFonts w:eastAsiaTheme="minorEastAsia" w:cs="Times New Roman"/>
          <w:szCs w:val="24"/>
        </w:rPr>
        <w:t xml:space="preserve"> but must be submitted through the school counselor. </w:t>
      </w:r>
    </w:p>
    <w:p w:rsidR="00D81783" w:rsidRPr="00D81783" w:rsidRDefault="00D81783" w:rsidP="00D81783">
      <w:pPr>
        <w:widowControl w:val="0"/>
        <w:kinsoku w:val="0"/>
        <w:overflowPunct w:val="0"/>
        <w:autoSpaceDE w:val="0"/>
        <w:autoSpaceDN w:val="0"/>
        <w:adjustRightInd w:val="0"/>
        <w:spacing w:line="261" w:lineRule="auto"/>
        <w:ind w:left="100" w:right="700"/>
        <w:rPr>
          <w:rFonts w:eastAsiaTheme="minorEastAsia" w:cs="Times New Roman"/>
          <w:szCs w:val="24"/>
        </w:rPr>
      </w:pPr>
    </w:p>
    <w:p w:rsidR="00D81783" w:rsidRPr="00D81783" w:rsidRDefault="00D81783" w:rsidP="00D81783">
      <w:pPr>
        <w:widowControl w:val="0"/>
        <w:kinsoku w:val="0"/>
        <w:overflowPunct w:val="0"/>
        <w:autoSpaceDE w:val="0"/>
        <w:autoSpaceDN w:val="0"/>
        <w:adjustRightInd w:val="0"/>
        <w:spacing w:line="261" w:lineRule="auto"/>
        <w:ind w:left="100" w:right="700"/>
        <w:rPr>
          <w:rFonts w:eastAsiaTheme="minorEastAsia" w:cs="Times New Roman"/>
          <w:b/>
          <w:szCs w:val="24"/>
        </w:rPr>
      </w:pPr>
      <w:r w:rsidRPr="00D81783">
        <w:rPr>
          <w:rFonts w:eastAsiaTheme="minorEastAsia" w:cs="Times New Roman"/>
          <w:b/>
          <w:szCs w:val="24"/>
        </w:rPr>
        <w:t>Deadline to apply is March 31, 2017 (Postmarked)</w:t>
      </w:r>
    </w:p>
    <w:p w:rsidR="00D81783" w:rsidRPr="00D81783" w:rsidRDefault="00D81783" w:rsidP="00D81783">
      <w:pPr>
        <w:widowControl w:val="0"/>
        <w:kinsoku w:val="0"/>
        <w:overflowPunct w:val="0"/>
        <w:autoSpaceDE w:val="0"/>
        <w:autoSpaceDN w:val="0"/>
        <w:adjustRightInd w:val="0"/>
        <w:spacing w:line="261" w:lineRule="auto"/>
        <w:ind w:left="100" w:right="700"/>
        <w:rPr>
          <w:rFonts w:eastAsiaTheme="minorEastAsia" w:cs="Times New Roman"/>
          <w:szCs w:val="24"/>
        </w:rPr>
      </w:pPr>
    </w:p>
    <w:p w:rsidR="00D81783" w:rsidRPr="00D81783" w:rsidRDefault="00D81783" w:rsidP="00D81783">
      <w:pPr>
        <w:widowControl w:val="0"/>
        <w:kinsoku w:val="0"/>
        <w:overflowPunct w:val="0"/>
        <w:autoSpaceDE w:val="0"/>
        <w:autoSpaceDN w:val="0"/>
        <w:adjustRightInd w:val="0"/>
        <w:spacing w:line="240" w:lineRule="auto"/>
        <w:ind w:left="100" w:right="188"/>
        <w:rPr>
          <w:rFonts w:eastAsiaTheme="minorEastAsia" w:cs="Times New Roman"/>
          <w:color w:val="0000FF"/>
          <w:szCs w:val="24"/>
        </w:rPr>
      </w:pPr>
      <w:r w:rsidRPr="00D81783">
        <w:rPr>
          <w:rFonts w:eastAsiaTheme="minorEastAsia" w:cs="Times New Roman"/>
          <w:szCs w:val="24"/>
        </w:rPr>
        <w:t xml:space="preserve">For more information please see this link: </w:t>
      </w:r>
      <w:hyperlink r:id="rId8" w:history="1">
        <w:r w:rsidRPr="00D81783">
          <w:rPr>
            <w:rFonts w:eastAsiaTheme="minorEastAsia" w:cs="Times New Roman"/>
            <w:color w:val="0000FF" w:themeColor="hyperlink"/>
            <w:szCs w:val="24"/>
            <w:u w:val="single"/>
          </w:rPr>
          <w:t>http://delawarepta.org/2017-18-delaware-pta-scholarships-for-graduating-seniors/</w:t>
        </w:r>
      </w:hyperlink>
      <w:r w:rsidRPr="00D81783">
        <w:rPr>
          <w:rFonts w:eastAsiaTheme="minorEastAsia" w:cs="Times New Roman"/>
          <w:szCs w:val="24"/>
        </w:rPr>
        <w:t xml:space="preserve"> </w:t>
      </w:r>
    </w:p>
    <w:p w:rsidR="00D81783" w:rsidRPr="00D81783" w:rsidRDefault="00D81783" w:rsidP="00D81783">
      <w:pPr>
        <w:widowControl w:val="0"/>
        <w:kinsoku w:val="0"/>
        <w:overflowPunct w:val="0"/>
        <w:autoSpaceDE w:val="0"/>
        <w:autoSpaceDN w:val="0"/>
        <w:adjustRightInd w:val="0"/>
        <w:spacing w:before="4" w:line="240" w:lineRule="auto"/>
        <w:rPr>
          <w:rFonts w:eastAsiaTheme="minorEastAsia" w:cs="Times New Roman"/>
          <w:szCs w:val="24"/>
        </w:rPr>
      </w:pPr>
    </w:p>
    <w:p w:rsidR="00D81783" w:rsidRPr="00D81783" w:rsidRDefault="00D81783" w:rsidP="00D81783">
      <w:pPr>
        <w:widowControl w:val="0"/>
        <w:kinsoku w:val="0"/>
        <w:overflowPunct w:val="0"/>
        <w:autoSpaceDE w:val="0"/>
        <w:autoSpaceDN w:val="0"/>
        <w:adjustRightInd w:val="0"/>
        <w:spacing w:before="72" w:line="240" w:lineRule="auto"/>
        <w:ind w:left="156" w:right="188"/>
        <w:outlineLvl w:val="0"/>
        <w:rPr>
          <w:rFonts w:eastAsiaTheme="minorEastAsia" w:cs="Times New Roman"/>
          <w:b/>
          <w:bCs/>
          <w:szCs w:val="24"/>
        </w:rPr>
      </w:pPr>
      <w:r w:rsidRPr="00D81783">
        <w:rPr>
          <w:rFonts w:eastAsiaTheme="minorEastAsia" w:cs="Times New Roman"/>
          <w:b/>
          <w:bCs/>
          <w:szCs w:val="24"/>
        </w:rPr>
        <w:t>Please help spread the word:</w:t>
      </w:r>
    </w:p>
    <w:p w:rsidR="00D81783" w:rsidRPr="00D81783" w:rsidRDefault="00D81783" w:rsidP="00D81783">
      <w:pPr>
        <w:widowControl w:val="0"/>
        <w:kinsoku w:val="0"/>
        <w:overflowPunct w:val="0"/>
        <w:autoSpaceDE w:val="0"/>
        <w:autoSpaceDN w:val="0"/>
        <w:adjustRightInd w:val="0"/>
        <w:spacing w:before="7" w:line="240" w:lineRule="auto"/>
        <w:rPr>
          <w:rFonts w:eastAsiaTheme="minorEastAsia" w:cs="Times New Roman"/>
          <w:b/>
          <w:bCs/>
          <w:szCs w:val="24"/>
        </w:rPr>
      </w:pPr>
    </w:p>
    <w:p w:rsidR="00D81783" w:rsidRPr="00D81783" w:rsidRDefault="00D81783" w:rsidP="00D81783">
      <w:pPr>
        <w:widowControl w:val="0"/>
        <w:numPr>
          <w:ilvl w:val="1"/>
          <w:numId w:val="1"/>
        </w:numPr>
        <w:tabs>
          <w:tab w:val="left" w:pos="821"/>
        </w:tabs>
        <w:kinsoku w:val="0"/>
        <w:overflowPunct w:val="0"/>
        <w:autoSpaceDE w:val="0"/>
        <w:autoSpaceDN w:val="0"/>
        <w:adjustRightInd w:val="0"/>
        <w:spacing w:line="240" w:lineRule="auto"/>
        <w:ind w:right="107"/>
        <w:rPr>
          <w:rFonts w:eastAsiaTheme="minorEastAsia" w:cs="Times New Roman"/>
          <w:szCs w:val="24"/>
        </w:rPr>
      </w:pPr>
      <w:r w:rsidRPr="00D81783">
        <w:rPr>
          <w:rFonts w:eastAsiaTheme="minorEastAsia" w:cs="Times New Roman"/>
          <w:b/>
          <w:bCs/>
          <w:szCs w:val="24"/>
        </w:rPr>
        <w:t xml:space="preserve">PROVIDE LOCAL PUBLICITY </w:t>
      </w:r>
      <w:r w:rsidRPr="00D81783">
        <w:rPr>
          <w:rFonts w:eastAsiaTheme="minorEastAsia" w:cs="Times New Roman"/>
          <w:szCs w:val="24"/>
        </w:rPr>
        <w:t xml:space="preserve">– Ensure that members and school staff are knowledgeable about </w:t>
      </w:r>
      <w:r w:rsidRPr="00D81783">
        <w:rPr>
          <w:rFonts w:eastAsiaTheme="minorEastAsia" w:cs="Times New Roman"/>
          <w:spacing w:val="-2"/>
          <w:szCs w:val="24"/>
        </w:rPr>
        <w:t xml:space="preserve">the </w:t>
      </w:r>
      <w:r w:rsidRPr="00D81783">
        <w:rPr>
          <w:rFonts w:eastAsiaTheme="minorEastAsia" w:cs="Times New Roman"/>
          <w:szCs w:val="24"/>
        </w:rPr>
        <w:t xml:space="preserve">State PTA Scholarship Program. </w:t>
      </w:r>
    </w:p>
    <w:p w:rsidR="00D81783" w:rsidRPr="00D81783" w:rsidRDefault="00D81783" w:rsidP="00D81783">
      <w:pPr>
        <w:widowControl w:val="0"/>
        <w:numPr>
          <w:ilvl w:val="1"/>
          <w:numId w:val="1"/>
        </w:numPr>
        <w:tabs>
          <w:tab w:val="left" w:pos="821"/>
        </w:tabs>
        <w:kinsoku w:val="0"/>
        <w:overflowPunct w:val="0"/>
        <w:autoSpaceDE w:val="0"/>
        <w:autoSpaceDN w:val="0"/>
        <w:adjustRightInd w:val="0"/>
        <w:spacing w:line="240" w:lineRule="auto"/>
        <w:ind w:right="107"/>
        <w:rPr>
          <w:rFonts w:eastAsiaTheme="minorEastAsia" w:cs="Times New Roman"/>
          <w:szCs w:val="24"/>
        </w:rPr>
      </w:pPr>
    </w:p>
    <w:p w:rsidR="00D81783" w:rsidRPr="00D81783" w:rsidRDefault="00D81783" w:rsidP="00D81783">
      <w:pPr>
        <w:widowControl w:val="0"/>
        <w:tabs>
          <w:tab w:val="left" w:pos="821"/>
        </w:tabs>
        <w:kinsoku w:val="0"/>
        <w:overflowPunct w:val="0"/>
        <w:autoSpaceDE w:val="0"/>
        <w:autoSpaceDN w:val="0"/>
        <w:adjustRightInd w:val="0"/>
        <w:spacing w:line="240" w:lineRule="auto"/>
        <w:ind w:left="820" w:right="107"/>
        <w:rPr>
          <w:rFonts w:eastAsiaTheme="minorEastAsia" w:cs="Times New Roman"/>
          <w:szCs w:val="24"/>
        </w:rPr>
      </w:pPr>
      <w:proofErr w:type="gramStart"/>
      <w:r w:rsidRPr="00D81783">
        <w:rPr>
          <w:rFonts w:eastAsiaTheme="minorEastAsia" w:cs="Times New Roman"/>
          <w:b/>
          <w:bCs/>
          <w:szCs w:val="24"/>
        </w:rPr>
        <w:t>ENCOURAGE</w:t>
      </w:r>
      <w:proofErr w:type="gramEnd"/>
      <w:r w:rsidRPr="00D81783">
        <w:rPr>
          <w:rFonts w:eastAsiaTheme="minorEastAsia" w:cs="Times New Roman"/>
          <w:b/>
          <w:bCs/>
          <w:szCs w:val="24"/>
        </w:rPr>
        <w:t xml:space="preserve"> SELECTION OF A SCHOLARSHIP CANDIDATE FROM YOUR COMMUNITY – </w:t>
      </w:r>
      <w:r w:rsidRPr="00D81783">
        <w:rPr>
          <w:rFonts w:eastAsiaTheme="minorEastAsia" w:cs="Times New Roman"/>
          <w:szCs w:val="24"/>
        </w:rPr>
        <w:t>We send a reminder notice via mail, but we know that high school principals and counselors receive a plethora of information about scholarship opportunities through the mail so, please, call their attention to the PTA Scholarship information on our website that is updated each December.   Additionally, high school unit presidents should promote the scholarship at PTA/PTSA meetings and ensure that the program is advocated at Student Council</w:t>
      </w:r>
      <w:r w:rsidRPr="00D81783">
        <w:rPr>
          <w:rFonts w:eastAsiaTheme="minorEastAsia" w:cs="Times New Roman"/>
          <w:spacing w:val="-32"/>
          <w:szCs w:val="24"/>
        </w:rPr>
        <w:t xml:space="preserve"> </w:t>
      </w:r>
      <w:r w:rsidRPr="00D81783">
        <w:rPr>
          <w:rFonts w:eastAsiaTheme="minorEastAsia" w:cs="Times New Roman"/>
          <w:szCs w:val="24"/>
        </w:rPr>
        <w:t>meetings.</w:t>
      </w:r>
    </w:p>
    <w:p w:rsidR="00D81783" w:rsidRPr="00D81783" w:rsidRDefault="00D81783" w:rsidP="00D81783">
      <w:pPr>
        <w:widowControl w:val="0"/>
        <w:kinsoku w:val="0"/>
        <w:overflowPunct w:val="0"/>
        <w:autoSpaceDE w:val="0"/>
        <w:autoSpaceDN w:val="0"/>
        <w:adjustRightInd w:val="0"/>
        <w:spacing w:before="6" w:line="240" w:lineRule="auto"/>
        <w:rPr>
          <w:rFonts w:eastAsiaTheme="minorEastAsia" w:cs="Times New Roman"/>
          <w:szCs w:val="24"/>
        </w:rPr>
      </w:pPr>
    </w:p>
    <w:p w:rsidR="00D81783" w:rsidRPr="00D81783" w:rsidRDefault="00D81783" w:rsidP="00D81783">
      <w:pPr>
        <w:widowControl w:val="0"/>
        <w:numPr>
          <w:ilvl w:val="1"/>
          <w:numId w:val="1"/>
        </w:numPr>
        <w:tabs>
          <w:tab w:val="left" w:pos="821"/>
        </w:tabs>
        <w:kinsoku w:val="0"/>
        <w:overflowPunct w:val="0"/>
        <w:autoSpaceDE w:val="0"/>
        <w:autoSpaceDN w:val="0"/>
        <w:adjustRightInd w:val="0"/>
        <w:spacing w:line="240" w:lineRule="auto"/>
        <w:ind w:right="358"/>
        <w:rPr>
          <w:rFonts w:eastAsiaTheme="minorEastAsia" w:cs="Times New Roman"/>
          <w:szCs w:val="24"/>
        </w:rPr>
      </w:pPr>
      <w:r w:rsidRPr="00D81783">
        <w:rPr>
          <w:rFonts w:eastAsiaTheme="minorEastAsia" w:cs="Times New Roman"/>
          <w:b/>
          <w:bCs/>
          <w:szCs w:val="24"/>
        </w:rPr>
        <w:t xml:space="preserve">PROMOTE ADDITIONAL FINANCIAL SUPPORT – PLEASE </w:t>
      </w:r>
      <w:r w:rsidRPr="00D81783">
        <w:rPr>
          <w:rFonts w:eastAsiaTheme="minorEastAsia" w:cs="Times New Roman"/>
          <w:szCs w:val="24"/>
        </w:rPr>
        <w:t xml:space="preserve">establish </w:t>
      </w:r>
      <w:r w:rsidRPr="00D81783">
        <w:rPr>
          <w:rFonts w:eastAsiaTheme="minorEastAsia" w:cs="Times New Roman"/>
          <w:b/>
          <w:i/>
          <w:szCs w:val="24"/>
        </w:rPr>
        <w:t xml:space="preserve">the Delaware PTA Teacher Education Scholarship Program </w:t>
      </w:r>
      <w:r w:rsidRPr="00D81783">
        <w:rPr>
          <w:rFonts w:eastAsiaTheme="minorEastAsia" w:cs="Times New Roman"/>
          <w:szCs w:val="24"/>
        </w:rPr>
        <w:t xml:space="preserve">as a line item in your annual budget, to ensure that an outstanding young person realizes their goal of becoming a Public School teacher. If you’ve already made this commitment in your annual PTA/PTSA budget, don’t forget to </w:t>
      </w:r>
    </w:p>
    <w:p w:rsidR="00D81783" w:rsidRPr="00D81783" w:rsidRDefault="00D81783" w:rsidP="00D81783">
      <w:pPr>
        <w:widowControl w:val="0"/>
        <w:tabs>
          <w:tab w:val="left" w:pos="821"/>
        </w:tabs>
        <w:kinsoku w:val="0"/>
        <w:overflowPunct w:val="0"/>
        <w:autoSpaceDE w:val="0"/>
        <w:autoSpaceDN w:val="0"/>
        <w:adjustRightInd w:val="0"/>
        <w:spacing w:line="240" w:lineRule="auto"/>
        <w:ind w:left="820" w:right="358"/>
        <w:rPr>
          <w:rFonts w:eastAsiaTheme="minorEastAsia" w:cs="Times New Roman"/>
          <w:szCs w:val="24"/>
        </w:rPr>
      </w:pPr>
    </w:p>
    <w:p w:rsidR="00D81783" w:rsidRPr="00D81783" w:rsidRDefault="00D81783" w:rsidP="00D81783">
      <w:pPr>
        <w:widowControl w:val="0"/>
        <w:tabs>
          <w:tab w:val="left" w:pos="821"/>
        </w:tabs>
        <w:kinsoku w:val="0"/>
        <w:overflowPunct w:val="0"/>
        <w:autoSpaceDE w:val="0"/>
        <w:autoSpaceDN w:val="0"/>
        <w:adjustRightInd w:val="0"/>
        <w:spacing w:line="240" w:lineRule="auto"/>
        <w:ind w:left="820" w:right="358"/>
        <w:rPr>
          <w:rFonts w:eastAsiaTheme="minorEastAsia" w:cs="Times New Roman"/>
          <w:szCs w:val="24"/>
        </w:rPr>
      </w:pPr>
    </w:p>
    <w:p w:rsidR="00D81783" w:rsidRPr="00D81783" w:rsidRDefault="00D81783" w:rsidP="00D81783">
      <w:pPr>
        <w:widowControl w:val="0"/>
        <w:tabs>
          <w:tab w:val="left" w:pos="821"/>
        </w:tabs>
        <w:kinsoku w:val="0"/>
        <w:overflowPunct w:val="0"/>
        <w:autoSpaceDE w:val="0"/>
        <w:autoSpaceDN w:val="0"/>
        <w:adjustRightInd w:val="0"/>
        <w:spacing w:line="240" w:lineRule="auto"/>
        <w:ind w:left="820" w:right="358"/>
        <w:rPr>
          <w:rFonts w:eastAsiaTheme="minorEastAsia" w:cs="Times New Roman"/>
          <w:szCs w:val="24"/>
        </w:rPr>
      </w:pPr>
    </w:p>
    <w:p w:rsidR="00D81783" w:rsidRPr="00D81783" w:rsidRDefault="00D81783" w:rsidP="00D81783">
      <w:pPr>
        <w:widowControl w:val="0"/>
        <w:tabs>
          <w:tab w:val="left" w:pos="821"/>
        </w:tabs>
        <w:kinsoku w:val="0"/>
        <w:overflowPunct w:val="0"/>
        <w:autoSpaceDE w:val="0"/>
        <w:autoSpaceDN w:val="0"/>
        <w:adjustRightInd w:val="0"/>
        <w:spacing w:line="240" w:lineRule="auto"/>
        <w:ind w:left="820" w:right="358"/>
        <w:rPr>
          <w:rFonts w:eastAsiaTheme="minorEastAsia" w:cs="Times New Roman"/>
          <w:szCs w:val="24"/>
        </w:rPr>
      </w:pPr>
    </w:p>
    <w:p w:rsidR="00D81783" w:rsidRPr="00D81783" w:rsidRDefault="00D81783" w:rsidP="00D81783">
      <w:pPr>
        <w:widowControl w:val="0"/>
        <w:numPr>
          <w:ilvl w:val="1"/>
          <w:numId w:val="1"/>
        </w:numPr>
        <w:tabs>
          <w:tab w:val="left" w:pos="821"/>
        </w:tabs>
        <w:kinsoku w:val="0"/>
        <w:overflowPunct w:val="0"/>
        <w:autoSpaceDE w:val="0"/>
        <w:autoSpaceDN w:val="0"/>
        <w:adjustRightInd w:val="0"/>
        <w:spacing w:line="240" w:lineRule="auto"/>
        <w:ind w:right="358"/>
        <w:rPr>
          <w:rFonts w:eastAsiaTheme="minorEastAsia" w:cs="Times New Roman"/>
          <w:szCs w:val="24"/>
        </w:rPr>
      </w:pPr>
      <w:proofErr w:type="gramStart"/>
      <w:r w:rsidRPr="00D81783">
        <w:rPr>
          <w:rFonts w:eastAsiaTheme="minorEastAsia" w:cs="Times New Roman"/>
          <w:szCs w:val="24"/>
        </w:rPr>
        <w:t>make</w:t>
      </w:r>
      <w:proofErr w:type="gramEnd"/>
      <w:r w:rsidRPr="00D81783">
        <w:rPr>
          <w:rFonts w:eastAsiaTheme="minorEastAsia" w:cs="Times New Roman"/>
          <w:szCs w:val="24"/>
        </w:rPr>
        <w:t xml:space="preserve"> that</w:t>
      </w:r>
      <w:r w:rsidRPr="00D81783">
        <w:rPr>
          <w:rFonts w:eastAsiaTheme="minorEastAsia" w:cs="Times New Roman"/>
          <w:spacing w:val="-23"/>
          <w:szCs w:val="24"/>
        </w:rPr>
        <w:t xml:space="preserve"> </w:t>
      </w:r>
      <w:r w:rsidRPr="00D81783">
        <w:rPr>
          <w:rFonts w:eastAsiaTheme="minorEastAsia" w:cs="Times New Roman"/>
          <w:szCs w:val="24"/>
        </w:rPr>
        <w:t xml:space="preserve">donation! Donations to the Scholarship Fund can be completed online at </w:t>
      </w:r>
      <w:hyperlink r:id="rId9" w:history="1">
        <w:r w:rsidRPr="00D81783">
          <w:rPr>
            <w:rFonts w:eastAsiaTheme="minorEastAsia" w:cs="Times New Roman"/>
            <w:color w:val="0000FF" w:themeColor="hyperlink"/>
            <w:szCs w:val="24"/>
            <w:u w:val="single"/>
          </w:rPr>
          <w:t>www.cheddarup.com/tabs/deptaspecialdonation</w:t>
        </w:r>
      </w:hyperlink>
      <w:r w:rsidRPr="00D81783">
        <w:rPr>
          <w:rFonts w:eastAsiaTheme="minorEastAsia" w:cs="Times New Roman"/>
          <w:szCs w:val="24"/>
        </w:rPr>
        <w:t xml:space="preserve"> </w:t>
      </w:r>
    </w:p>
    <w:p w:rsidR="00D81783" w:rsidRPr="00D81783" w:rsidRDefault="00D81783" w:rsidP="00D81783">
      <w:pPr>
        <w:widowControl w:val="0"/>
        <w:kinsoku w:val="0"/>
        <w:overflowPunct w:val="0"/>
        <w:autoSpaceDE w:val="0"/>
        <w:autoSpaceDN w:val="0"/>
        <w:adjustRightInd w:val="0"/>
        <w:spacing w:before="10" w:line="240" w:lineRule="auto"/>
        <w:rPr>
          <w:rFonts w:eastAsiaTheme="minorEastAsia" w:cs="Times New Roman"/>
          <w:szCs w:val="24"/>
        </w:rPr>
      </w:pPr>
    </w:p>
    <w:p w:rsidR="00D81783" w:rsidRPr="00D81783" w:rsidRDefault="00D81783" w:rsidP="00D81783">
      <w:pPr>
        <w:widowControl w:val="0"/>
        <w:numPr>
          <w:ilvl w:val="1"/>
          <w:numId w:val="1"/>
        </w:numPr>
        <w:tabs>
          <w:tab w:val="left" w:pos="821"/>
        </w:tabs>
        <w:kinsoku w:val="0"/>
        <w:overflowPunct w:val="0"/>
        <w:autoSpaceDE w:val="0"/>
        <w:autoSpaceDN w:val="0"/>
        <w:adjustRightInd w:val="0"/>
        <w:spacing w:line="240" w:lineRule="auto"/>
        <w:ind w:right="127"/>
        <w:rPr>
          <w:rFonts w:eastAsiaTheme="minorEastAsia" w:cs="Times New Roman"/>
          <w:szCs w:val="24"/>
        </w:rPr>
      </w:pPr>
      <w:r w:rsidRPr="00D81783">
        <w:rPr>
          <w:rFonts w:eastAsiaTheme="minorEastAsia" w:cs="Times New Roman"/>
          <w:b/>
          <w:bCs/>
          <w:szCs w:val="24"/>
        </w:rPr>
        <w:t>HONOR A DESERVING INDIVIDUAL</w:t>
      </w:r>
      <w:r w:rsidRPr="00D81783">
        <w:rPr>
          <w:rFonts w:eastAsiaTheme="minorEastAsia" w:cs="Times New Roman"/>
          <w:szCs w:val="24"/>
        </w:rPr>
        <w:t xml:space="preserve">: Making </w:t>
      </w:r>
      <w:r w:rsidRPr="00D81783">
        <w:rPr>
          <w:rFonts w:eastAsiaTheme="minorEastAsia" w:cs="Times New Roman"/>
          <w:spacing w:val="-3"/>
          <w:szCs w:val="24"/>
        </w:rPr>
        <w:t xml:space="preserve">an </w:t>
      </w:r>
      <w:r w:rsidRPr="00D81783">
        <w:rPr>
          <w:rFonts w:eastAsiaTheme="minorEastAsia" w:cs="Times New Roman"/>
          <w:szCs w:val="24"/>
        </w:rPr>
        <w:t xml:space="preserve">endowment to the Delaware State PTA Scholarship Program in the name of an exemplary individual is an excellent way to honor them. Honor an outstanding volunteer, principal, teacher or community leader in their name. </w:t>
      </w:r>
    </w:p>
    <w:p w:rsidR="00D81783" w:rsidRPr="00D81783" w:rsidRDefault="00D81783" w:rsidP="00D81783">
      <w:pPr>
        <w:widowControl w:val="0"/>
        <w:kinsoku w:val="0"/>
        <w:overflowPunct w:val="0"/>
        <w:autoSpaceDE w:val="0"/>
        <w:autoSpaceDN w:val="0"/>
        <w:adjustRightInd w:val="0"/>
        <w:spacing w:before="9" w:line="240" w:lineRule="auto"/>
        <w:rPr>
          <w:rFonts w:eastAsiaTheme="minorEastAsia" w:cs="Times New Roman"/>
          <w:szCs w:val="24"/>
        </w:rPr>
      </w:pPr>
    </w:p>
    <w:p w:rsidR="00D81783" w:rsidRPr="00D81783" w:rsidRDefault="00D81783" w:rsidP="00D81783">
      <w:pPr>
        <w:widowControl w:val="0"/>
        <w:kinsoku w:val="0"/>
        <w:overflowPunct w:val="0"/>
        <w:autoSpaceDE w:val="0"/>
        <w:autoSpaceDN w:val="0"/>
        <w:adjustRightInd w:val="0"/>
        <w:spacing w:line="240" w:lineRule="auto"/>
        <w:ind w:left="460" w:right="188"/>
        <w:outlineLvl w:val="0"/>
        <w:rPr>
          <w:rFonts w:eastAsiaTheme="minorEastAsia" w:cs="Times New Roman"/>
          <w:b/>
          <w:bCs/>
          <w:szCs w:val="24"/>
        </w:rPr>
      </w:pPr>
      <w:r w:rsidRPr="00D81783">
        <w:rPr>
          <w:rFonts w:eastAsiaTheme="minorEastAsia" w:cs="Times New Roman"/>
          <w:b/>
          <w:bCs/>
          <w:szCs w:val="24"/>
        </w:rPr>
        <w:t>HOW TO DONATE TO THE DELAWARE PTA SCHOLARSHIP FUNDS:</w:t>
      </w:r>
    </w:p>
    <w:p w:rsidR="00D81783" w:rsidRPr="00D81783" w:rsidRDefault="00D81783" w:rsidP="00D81783">
      <w:pPr>
        <w:widowControl w:val="0"/>
        <w:kinsoku w:val="0"/>
        <w:overflowPunct w:val="0"/>
        <w:autoSpaceDE w:val="0"/>
        <w:autoSpaceDN w:val="0"/>
        <w:adjustRightInd w:val="0"/>
        <w:spacing w:before="9" w:line="240" w:lineRule="auto"/>
        <w:rPr>
          <w:rFonts w:eastAsiaTheme="minorEastAsia" w:cs="Times New Roman"/>
          <w:b/>
          <w:bCs/>
          <w:szCs w:val="24"/>
        </w:rPr>
      </w:pPr>
    </w:p>
    <w:p w:rsidR="00D81783" w:rsidRPr="00D81783" w:rsidRDefault="00D81783" w:rsidP="00D81783">
      <w:pPr>
        <w:widowControl w:val="0"/>
        <w:autoSpaceDE w:val="0"/>
        <w:autoSpaceDN w:val="0"/>
        <w:adjustRightInd w:val="0"/>
        <w:spacing w:line="240" w:lineRule="auto"/>
        <w:ind w:right="720"/>
        <w:rPr>
          <w:rFonts w:eastAsiaTheme="minorEastAsia" w:cs="Times New Roman"/>
          <w:szCs w:val="24"/>
        </w:rPr>
      </w:pPr>
      <w:r w:rsidRPr="00D81783">
        <w:rPr>
          <w:rFonts w:eastAsiaTheme="minorEastAsia" w:cs="Times New Roman"/>
          <w:szCs w:val="24"/>
        </w:rPr>
        <w:tab/>
        <w:t xml:space="preserve">The Delaware PTA cares about quality in education. Help us by supporting the Delaware </w:t>
      </w:r>
      <w:r w:rsidRPr="00D81783">
        <w:rPr>
          <w:rFonts w:eastAsiaTheme="minorEastAsia" w:cs="Times New Roman"/>
          <w:szCs w:val="24"/>
        </w:rPr>
        <w:tab/>
        <w:t xml:space="preserve">PTA Scholarship Program. </w:t>
      </w:r>
      <w:r w:rsidRPr="00D81783">
        <w:rPr>
          <w:rFonts w:eastAsiaTheme="minorEastAsia" w:cs="Times New Roman"/>
          <w:b/>
          <w:szCs w:val="24"/>
        </w:rPr>
        <w:t xml:space="preserve">Donations can be made by any individual or group wishing </w:t>
      </w:r>
      <w:r w:rsidRPr="00D81783">
        <w:rPr>
          <w:rFonts w:eastAsiaTheme="minorEastAsia" w:cs="Times New Roman"/>
          <w:b/>
          <w:szCs w:val="24"/>
        </w:rPr>
        <w:tab/>
        <w:t>to support Delaware students</w:t>
      </w:r>
      <w:r w:rsidRPr="00D81783">
        <w:rPr>
          <w:rFonts w:eastAsiaTheme="minorEastAsia" w:cs="Times New Roman"/>
          <w:szCs w:val="24"/>
        </w:rPr>
        <w:t xml:space="preserve">. Donations may be made by sending the following </w:t>
      </w:r>
      <w:r w:rsidRPr="00D81783">
        <w:rPr>
          <w:rFonts w:eastAsiaTheme="minorEastAsia" w:cs="Times New Roman"/>
          <w:szCs w:val="24"/>
        </w:rPr>
        <w:tab/>
        <w:t>information to the Delaware PTA office:</w:t>
      </w:r>
    </w:p>
    <w:p w:rsidR="00D81783" w:rsidRPr="00D81783" w:rsidRDefault="00D81783" w:rsidP="00D81783">
      <w:pPr>
        <w:widowControl w:val="0"/>
        <w:kinsoku w:val="0"/>
        <w:overflowPunct w:val="0"/>
        <w:autoSpaceDE w:val="0"/>
        <w:autoSpaceDN w:val="0"/>
        <w:adjustRightInd w:val="0"/>
        <w:spacing w:before="10" w:line="240" w:lineRule="auto"/>
        <w:rPr>
          <w:rFonts w:eastAsiaTheme="minorEastAsia" w:cs="Times New Roman"/>
          <w:szCs w:val="24"/>
        </w:rPr>
      </w:pPr>
    </w:p>
    <w:p w:rsidR="00D81783" w:rsidRPr="00D81783" w:rsidRDefault="00D81783" w:rsidP="00D81783">
      <w:pPr>
        <w:widowControl w:val="0"/>
        <w:kinsoku w:val="0"/>
        <w:overflowPunct w:val="0"/>
        <w:autoSpaceDE w:val="0"/>
        <w:autoSpaceDN w:val="0"/>
        <w:adjustRightInd w:val="0"/>
        <w:spacing w:line="240" w:lineRule="auto"/>
        <w:ind w:left="460" w:right="170"/>
        <w:rPr>
          <w:rFonts w:eastAsiaTheme="minorEastAsia" w:cs="Times New Roman"/>
          <w:szCs w:val="24"/>
        </w:rPr>
      </w:pPr>
      <w:r w:rsidRPr="00D81783">
        <w:rPr>
          <w:rFonts w:eastAsiaTheme="minorEastAsia" w:cs="Times New Roman"/>
          <w:szCs w:val="24"/>
        </w:rPr>
        <w:t>Name, Address, Amount of Contribution, and name of scholarship that the donation is for (</w:t>
      </w:r>
      <w:r w:rsidRPr="00D81783">
        <w:rPr>
          <w:rFonts w:eastAsiaTheme="minorEastAsia" w:cs="Times New Roman"/>
          <w:b/>
          <w:bCs/>
          <w:szCs w:val="24"/>
        </w:rPr>
        <w:t xml:space="preserve"> Betty Lewis or Debbie King)</w:t>
      </w:r>
      <w:r w:rsidRPr="00D81783">
        <w:rPr>
          <w:rFonts w:eastAsiaTheme="minorEastAsia" w:cs="Times New Roman"/>
          <w:szCs w:val="24"/>
        </w:rPr>
        <w:t xml:space="preserve">Please indicate if this contribution is being made as a memorial or in special recognition of an individual, the Delaware PTA will formally acknowledge all special gifts. </w:t>
      </w:r>
      <w:r w:rsidRPr="00D81783">
        <w:rPr>
          <w:rFonts w:eastAsiaTheme="minorEastAsia" w:cs="Times New Roman"/>
          <w:b/>
          <w:bCs/>
          <w:szCs w:val="24"/>
        </w:rPr>
        <w:t>Send information and check to</w:t>
      </w:r>
      <w:r w:rsidRPr="00D81783">
        <w:rPr>
          <w:rFonts w:eastAsiaTheme="minorEastAsia" w:cs="Times New Roman"/>
          <w:szCs w:val="24"/>
        </w:rPr>
        <w:t xml:space="preserve">:  Delaware PTA Scholarship Fund: 925 Bear </w:t>
      </w:r>
      <w:proofErr w:type="spellStart"/>
      <w:r w:rsidRPr="00D81783">
        <w:rPr>
          <w:rFonts w:eastAsiaTheme="minorEastAsia" w:cs="Times New Roman"/>
          <w:szCs w:val="24"/>
        </w:rPr>
        <w:t>Corbit</w:t>
      </w:r>
      <w:proofErr w:type="spellEnd"/>
      <w:r w:rsidRPr="00D81783">
        <w:rPr>
          <w:rFonts w:eastAsiaTheme="minorEastAsia" w:cs="Times New Roman"/>
          <w:szCs w:val="24"/>
        </w:rPr>
        <w:t xml:space="preserve"> Road, Bear DE 19701. You can also submit the donation electronically at </w:t>
      </w:r>
      <w:hyperlink r:id="rId10" w:history="1">
        <w:r w:rsidRPr="00D81783">
          <w:rPr>
            <w:rFonts w:eastAsiaTheme="minorEastAsia" w:cs="Times New Roman"/>
            <w:color w:val="0000FF" w:themeColor="hyperlink"/>
            <w:szCs w:val="24"/>
            <w:u w:val="single"/>
          </w:rPr>
          <w:t>https://www.cheddarup.com/tabs/deptaspecialdonation</w:t>
        </w:r>
      </w:hyperlink>
      <w:r w:rsidRPr="00D81783">
        <w:rPr>
          <w:rFonts w:eastAsiaTheme="minorEastAsia" w:cs="Times New Roman"/>
          <w:szCs w:val="24"/>
        </w:rPr>
        <w:t xml:space="preserve"> </w:t>
      </w:r>
    </w:p>
    <w:p w:rsidR="00D81783" w:rsidRPr="00D81783" w:rsidRDefault="00D81783" w:rsidP="00D81783">
      <w:pPr>
        <w:widowControl w:val="0"/>
        <w:kinsoku w:val="0"/>
        <w:overflowPunct w:val="0"/>
        <w:autoSpaceDE w:val="0"/>
        <w:autoSpaceDN w:val="0"/>
        <w:adjustRightInd w:val="0"/>
        <w:spacing w:line="240" w:lineRule="auto"/>
        <w:ind w:left="460" w:right="170"/>
        <w:rPr>
          <w:rFonts w:eastAsiaTheme="minorEastAsia" w:cs="Times New Roman"/>
          <w:szCs w:val="24"/>
        </w:rPr>
      </w:pPr>
      <w:r w:rsidRPr="00D81783">
        <w:rPr>
          <w:rFonts w:eastAsiaTheme="minorEastAsia" w:cs="Times New Roman"/>
          <w:szCs w:val="24"/>
        </w:rPr>
        <w:t xml:space="preserve">  </w:t>
      </w:r>
    </w:p>
    <w:p w:rsidR="00D81783" w:rsidRPr="00D81783" w:rsidRDefault="00D81783" w:rsidP="00D81783">
      <w:pPr>
        <w:widowControl w:val="0"/>
        <w:kinsoku w:val="0"/>
        <w:overflowPunct w:val="0"/>
        <w:autoSpaceDE w:val="0"/>
        <w:autoSpaceDN w:val="0"/>
        <w:adjustRightInd w:val="0"/>
        <w:spacing w:line="240" w:lineRule="auto"/>
        <w:ind w:left="460" w:right="188"/>
        <w:rPr>
          <w:rFonts w:eastAsiaTheme="minorEastAsia" w:cs="Times New Roman"/>
          <w:color w:val="0000FF"/>
          <w:szCs w:val="24"/>
        </w:rPr>
      </w:pPr>
    </w:p>
    <w:p w:rsidR="00D81783" w:rsidRPr="00D81783" w:rsidRDefault="00D81783" w:rsidP="00D81783">
      <w:pPr>
        <w:widowControl w:val="0"/>
        <w:kinsoku w:val="0"/>
        <w:overflowPunct w:val="0"/>
        <w:autoSpaceDE w:val="0"/>
        <w:autoSpaceDN w:val="0"/>
        <w:adjustRightInd w:val="0"/>
        <w:spacing w:before="1" w:line="240" w:lineRule="auto"/>
        <w:rPr>
          <w:rFonts w:eastAsiaTheme="minorEastAsia" w:cs="Times New Roman"/>
          <w:szCs w:val="24"/>
        </w:rPr>
      </w:pPr>
    </w:p>
    <w:p w:rsidR="00070AD3" w:rsidRDefault="00D81783"/>
    <w:sectPr w:rsidR="00070AD3" w:rsidSect="00D81783">
      <w:headerReference w:type="default" r:id="rId11"/>
      <w:pgSz w:w="12240" w:h="15840"/>
      <w:pgMar w:top="720" w:right="98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C4" w:rsidRDefault="00D81783" w:rsidP="00C654C4">
    <w:pPr>
      <w:pStyle w:val="Header"/>
      <w:jc w:val="center"/>
    </w:pPr>
    <w:r>
      <w:rPr>
        <w:noProof/>
      </w:rPr>
      <w:drawing>
        <wp:anchor distT="0" distB="0" distL="114300" distR="114300" simplePos="0" relativeHeight="251659264" behindDoc="0" locked="0" layoutInCell="1" allowOverlap="1" wp14:anchorId="127E17F0" wp14:editId="0A690FB5">
          <wp:simplePos x="0" y="0"/>
          <wp:positionH relativeFrom="column">
            <wp:posOffset>2603500</wp:posOffset>
          </wp:positionH>
          <wp:positionV relativeFrom="paragraph">
            <wp:posOffset>-333375</wp:posOffset>
          </wp:positionV>
          <wp:extent cx="1127125" cy="7708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4C4" w:rsidRDefault="00D81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0" w:hanging="272"/>
      </w:pPr>
      <w:rPr>
        <w:rFonts w:ascii="Verdana" w:hAnsi="Verdana" w:cs="Verdana"/>
        <w:b w:val="0"/>
        <w:bCs w:val="0"/>
        <w:spacing w:val="-6"/>
        <w:w w:val="100"/>
        <w:sz w:val="16"/>
        <w:szCs w:val="16"/>
      </w:rPr>
    </w:lvl>
    <w:lvl w:ilvl="1">
      <w:numFmt w:val="bullet"/>
      <w:lvlText w:val=""/>
      <w:lvlJc w:val="left"/>
      <w:pPr>
        <w:ind w:left="820" w:hanging="360"/>
      </w:pPr>
      <w:rPr>
        <w:rFonts w:ascii="Wingdings" w:hAnsi="Wingdings"/>
        <w:b w:val="0"/>
        <w:w w:val="100"/>
        <w:sz w:val="16"/>
      </w:rPr>
    </w:lvl>
    <w:lvl w:ilvl="2">
      <w:numFmt w:val="bullet"/>
      <w:lvlText w:val="•"/>
      <w:lvlJc w:val="left"/>
      <w:pPr>
        <w:ind w:left="1871" w:hanging="360"/>
      </w:pPr>
    </w:lvl>
    <w:lvl w:ilvl="3">
      <w:numFmt w:val="bullet"/>
      <w:lvlText w:val="•"/>
      <w:lvlJc w:val="left"/>
      <w:pPr>
        <w:ind w:left="2922" w:hanging="360"/>
      </w:pPr>
    </w:lvl>
    <w:lvl w:ilvl="4">
      <w:numFmt w:val="bullet"/>
      <w:lvlText w:val="•"/>
      <w:lvlJc w:val="left"/>
      <w:pPr>
        <w:ind w:left="3973" w:hanging="360"/>
      </w:pPr>
    </w:lvl>
    <w:lvl w:ilvl="5">
      <w:numFmt w:val="bullet"/>
      <w:lvlText w:val="•"/>
      <w:lvlJc w:val="left"/>
      <w:pPr>
        <w:ind w:left="5024" w:hanging="360"/>
      </w:pPr>
    </w:lvl>
    <w:lvl w:ilvl="6">
      <w:numFmt w:val="bullet"/>
      <w:lvlText w:val="•"/>
      <w:lvlJc w:val="left"/>
      <w:pPr>
        <w:ind w:left="6075" w:hanging="360"/>
      </w:pPr>
    </w:lvl>
    <w:lvl w:ilvl="7">
      <w:numFmt w:val="bullet"/>
      <w:lvlText w:val="•"/>
      <w:lvlJc w:val="left"/>
      <w:pPr>
        <w:ind w:left="7126" w:hanging="360"/>
      </w:pPr>
    </w:lvl>
    <w:lvl w:ilvl="8">
      <w:numFmt w:val="bullet"/>
      <w:lvlText w:val="•"/>
      <w:lvlJc w:val="left"/>
      <w:pPr>
        <w:ind w:left="8177" w:hanging="360"/>
      </w:pPr>
    </w:lvl>
  </w:abstractNum>
  <w:abstractNum w:abstractNumId="1">
    <w:nsid w:val="418F52FD"/>
    <w:multiLevelType w:val="multilevel"/>
    <w:tmpl w:val="D308837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83"/>
    <w:rsid w:val="00070CC4"/>
    <w:rsid w:val="00394A13"/>
    <w:rsid w:val="003B28B2"/>
    <w:rsid w:val="00560052"/>
    <w:rsid w:val="00636ECD"/>
    <w:rsid w:val="00650F14"/>
    <w:rsid w:val="006B3A70"/>
    <w:rsid w:val="006D73F6"/>
    <w:rsid w:val="007A3D15"/>
    <w:rsid w:val="008A593F"/>
    <w:rsid w:val="009F649E"/>
    <w:rsid w:val="00CD29AE"/>
    <w:rsid w:val="00D81783"/>
    <w:rsid w:val="00D9443B"/>
    <w:rsid w:val="00F4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783"/>
    <w:pPr>
      <w:widowControl w:val="0"/>
      <w:tabs>
        <w:tab w:val="center" w:pos="4680"/>
        <w:tab w:val="right" w:pos="9360"/>
      </w:tabs>
      <w:autoSpaceDE w:val="0"/>
      <w:autoSpaceDN w:val="0"/>
      <w:adjustRightInd w:val="0"/>
      <w:spacing w:line="240" w:lineRule="auto"/>
    </w:pPr>
    <w:rPr>
      <w:rFonts w:ascii="Verdana" w:eastAsiaTheme="minorEastAsia" w:hAnsi="Verdana" w:cs="Verdana"/>
      <w:szCs w:val="24"/>
    </w:rPr>
  </w:style>
  <w:style w:type="character" w:customStyle="1" w:styleId="HeaderChar">
    <w:name w:val="Header Char"/>
    <w:basedOn w:val="DefaultParagraphFont"/>
    <w:link w:val="Header"/>
    <w:uiPriority w:val="99"/>
    <w:rsid w:val="00D81783"/>
    <w:rPr>
      <w:rFonts w:ascii="Verdana" w:eastAsiaTheme="minorEastAsia" w:hAnsi="Verdana" w:cs="Verdana"/>
      <w:szCs w:val="24"/>
    </w:rPr>
  </w:style>
  <w:style w:type="paragraph" w:styleId="BalloonText">
    <w:name w:val="Balloon Text"/>
    <w:basedOn w:val="Normal"/>
    <w:link w:val="BalloonTextChar"/>
    <w:uiPriority w:val="99"/>
    <w:semiHidden/>
    <w:unhideWhenUsed/>
    <w:rsid w:val="00D817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783"/>
    <w:pPr>
      <w:widowControl w:val="0"/>
      <w:tabs>
        <w:tab w:val="center" w:pos="4680"/>
        <w:tab w:val="right" w:pos="9360"/>
      </w:tabs>
      <w:autoSpaceDE w:val="0"/>
      <w:autoSpaceDN w:val="0"/>
      <w:adjustRightInd w:val="0"/>
      <w:spacing w:line="240" w:lineRule="auto"/>
    </w:pPr>
    <w:rPr>
      <w:rFonts w:ascii="Verdana" w:eastAsiaTheme="minorEastAsia" w:hAnsi="Verdana" w:cs="Verdana"/>
      <w:szCs w:val="24"/>
    </w:rPr>
  </w:style>
  <w:style w:type="character" w:customStyle="1" w:styleId="HeaderChar">
    <w:name w:val="Header Char"/>
    <w:basedOn w:val="DefaultParagraphFont"/>
    <w:link w:val="Header"/>
    <w:uiPriority w:val="99"/>
    <w:rsid w:val="00D81783"/>
    <w:rPr>
      <w:rFonts w:ascii="Verdana" w:eastAsiaTheme="minorEastAsia" w:hAnsi="Verdana" w:cs="Verdana"/>
      <w:szCs w:val="24"/>
    </w:rPr>
  </w:style>
  <w:style w:type="paragraph" w:styleId="BalloonText">
    <w:name w:val="Balloon Text"/>
    <w:basedOn w:val="Normal"/>
    <w:link w:val="BalloonTextChar"/>
    <w:uiPriority w:val="99"/>
    <w:semiHidden/>
    <w:unhideWhenUsed/>
    <w:rsid w:val="00D817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awarepta.org/2017-18-delaware-pta-scholarships-for-graduating-senio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elawarept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heddarup.com/tabs/deptaspecialdonation" TargetMode="External"/><Relationship Id="rId4" Type="http://schemas.openxmlformats.org/officeDocument/2006/relationships/settings" Target="settings.xml"/><Relationship Id="rId9" Type="http://schemas.openxmlformats.org/officeDocument/2006/relationships/hyperlink" Target="http://www.cheddarup.com/tabs/deptaspecialdo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Terri Hodges</dc:creator>
  <cp:lastModifiedBy>DR. Terri Hodges</cp:lastModifiedBy>
  <cp:revision>1</cp:revision>
  <dcterms:created xsi:type="dcterms:W3CDTF">2017-01-16T18:14:00Z</dcterms:created>
  <dcterms:modified xsi:type="dcterms:W3CDTF">2017-01-16T18:15:00Z</dcterms:modified>
</cp:coreProperties>
</file>